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0416" w:rsidRPr="0037523C" w:rsidRDefault="00AA379D" w:rsidP="00B82371">
      <w:pPr>
        <w:pStyle w:val="Heading110"/>
        <w:keepNext/>
        <w:keepLines/>
        <w:shd w:val="clear" w:color="auto" w:fill="auto"/>
        <w:spacing w:after="0"/>
        <w:jc w:val="center"/>
      </w:pPr>
      <w:bookmarkStart w:id="0" w:name="bookmark0"/>
      <w:r>
        <w:rPr>
          <w:color w:val="000000"/>
        </w:rPr>
        <w:t>Fiktivt klimattoppmöte: Aktivister för klimaträttvisa</w:t>
      </w:r>
      <w:bookmarkEnd w:id="0"/>
    </w:p>
    <w:p w:rsidR="001132FC" w:rsidRDefault="008934BE">
      <w:pPr>
        <w:pStyle w:val="Bodytext30"/>
        <w:shd w:val="clear" w:color="auto" w:fill="auto"/>
        <w:spacing w:before="0"/>
        <w:rPr>
          <w:b/>
          <w:bCs/>
          <w:i w:val="0"/>
          <w:iCs w:val="0"/>
          <w:color w:val="000000"/>
          <w:sz w:val="22"/>
          <w:szCs w:val="22"/>
        </w:rPr>
      </w:pPr>
      <w:r>
        <w:rPr>
          <w:b/>
          <w:bCs/>
          <w:i w:val="0"/>
          <w:iCs w:val="0"/>
          <w:noProof/>
          <w:color w:val="000000"/>
          <w:sz w:val="22"/>
          <w:szCs w:val="22"/>
          <w:lang w:val="en-US"/>
        </w:rPr>
        <w:drawing>
          <wp:anchor distT="0" distB="20955" distL="63500" distR="307975" simplePos="0" relativeHeight="251657728" behindDoc="1" locked="0" layoutInCell="1" allowOverlap="1" wp14:anchorId="18898AF0" wp14:editId="6FA3E2C4">
            <wp:simplePos x="0" y="0"/>
            <wp:positionH relativeFrom="margin">
              <wp:posOffset>1649095</wp:posOffset>
            </wp:positionH>
            <wp:positionV relativeFrom="paragraph">
              <wp:posOffset>209550</wp:posOffset>
            </wp:positionV>
            <wp:extent cx="1767840" cy="731520"/>
            <wp:effectExtent l="0" t="0" r="381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67840" cy="731520"/>
                    </a:xfrm>
                    <a:prstGeom prst="rect">
                      <a:avLst/>
                    </a:prstGeom>
                    <a:noFill/>
                  </pic:spPr>
                </pic:pic>
              </a:graphicData>
            </a:graphic>
            <wp14:sizeRelH relativeFrom="page">
              <wp14:pctWidth>0</wp14:pctWidth>
            </wp14:sizeRelH>
            <wp14:sizeRelV relativeFrom="page">
              <wp14:pctHeight>0</wp14:pctHeight>
            </wp14:sizeRelV>
          </wp:anchor>
        </w:drawing>
      </w:r>
      <w:r>
        <w:rPr>
          <w:b/>
          <w:bCs/>
          <w:i w:val="0"/>
          <w:iCs w:val="0"/>
          <w:noProof/>
          <w:color w:val="000000"/>
          <w:sz w:val="22"/>
          <w:szCs w:val="22"/>
          <w:lang w:val="en-US"/>
        </w:rPr>
        <w:drawing>
          <wp:inline distT="0" distB="0" distL="0" distR="0" wp14:anchorId="7D3F6146" wp14:editId="0383C62D">
            <wp:extent cx="768350" cy="768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8350" cy="768350"/>
                    </a:xfrm>
                    <a:prstGeom prst="rect">
                      <a:avLst/>
                    </a:prstGeom>
                    <a:noFill/>
                    <a:ln>
                      <a:noFill/>
                    </a:ln>
                  </pic:spPr>
                </pic:pic>
              </a:graphicData>
            </a:graphic>
          </wp:inline>
        </w:drawing>
      </w:r>
      <w:r w:rsidR="00714BBF" w:rsidRPr="00714BBF">
        <w:rPr>
          <w:b/>
          <w:bCs/>
          <w:i w:val="0"/>
          <w:iCs w:val="0"/>
          <w:noProof/>
          <w:color w:val="000000"/>
          <w:sz w:val="20"/>
          <w:szCs w:val="22"/>
          <w:lang w:val="en-US"/>
        </w:rPr>
        <mc:AlternateContent>
          <mc:Choice Requires="wps">
            <w:drawing>
              <wp:anchor distT="0" distB="0" distL="114300" distR="114300" simplePos="0" relativeHeight="251659776"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14BBF" w:rsidRPr="00260E65" w:rsidRDefault="00714BBF">
                            <w:pPr>
                              <w:jc w:val="center"/>
                              <w:rPr>
                                <w:rFonts w:ascii="Arial" w:hAnsi="Arial" w:cs="Arial"/>
                                <w:b/>
                                <w:bCs/>
                                <w:sz w:val="48"/>
                                <w:lang w:val="nl-BE"/>
                              </w:rPr>
                            </w:pPr>
                            <w:r>
                              <w:rPr>
                                <w:rFonts w:ascii="Arial" w:hAnsi="Arial" w:cs="Arial"/>
                                <w:b/>
                                <w:bCs/>
                                <w:sz w:val="48"/>
                                <w:lang w:val="nl-BE"/>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ur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0XW7q7YCAAC5&#10;BQAADgAAAAAAAAAAAAAAAAAuAgAAZHJzL2Uyb0RvYy54bWxQSwECLQAUAAYACAAAACEA61QxWt4A&#10;AAAPAQAADwAAAAAAAAAAAAAAAAAQBQAAZHJzL2Rvd25yZXYueG1sUEsFBgAAAAAEAAQA8wAAABsG&#10;AAAAAA==&#10;" o:allowincell="f" filled="f" stroked="f">
                <v:textbox>
                  <w:txbxContent>
                    <w:p w:rsidR="00714BBF" w:rsidRPr="00260E65" w:rsidRDefault="00714BBF">
                      <w:pPr>
                        <w:jc w:val="center"/>
                        <w:rPr>
                          <w:rFonts w:ascii="Arial" w:hAnsi="Arial" w:cs="Arial"/>
                          <w:b/>
                          <w:bCs/>
                          <w:sz w:val="48"/>
                          <w:lang w:val="nl-BE"/>
                        </w:rPr>
                      </w:pPr>
                      <w:r>
                        <w:rPr>
                          <w:rFonts w:ascii="Arial" w:hAnsi="Arial" w:cs="Arial"/>
                          <w:b/>
                          <w:bCs/>
                          <w:sz w:val="48"/>
                          <w:lang w:val="nl-BE"/>
                        </w:rPr>
                        <w:t>SV</w:t>
                      </w:r>
                    </w:p>
                  </w:txbxContent>
                </v:textbox>
                <w10:wrap anchorx="page" anchory="page"/>
              </v:shape>
            </w:pict>
          </mc:Fallback>
        </mc:AlternateContent>
      </w:r>
    </w:p>
    <w:p w:rsidR="00EC0416" w:rsidRPr="001132FC" w:rsidRDefault="00AA379D" w:rsidP="00B82371">
      <w:pPr>
        <w:pStyle w:val="Bodytext40"/>
        <w:pBdr>
          <w:top w:val="single" w:sz="12" w:space="1" w:color="auto"/>
        </w:pBdr>
        <w:shd w:val="clear" w:color="auto" w:fill="auto"/>
        <w:tabs>
          <w:tab w:val="left" w:pos="1442"/>
        </w:tabs>
        <w:spacing w:line="276" w:lineRule="auto"/>
      </w:pPr>
      <w:r>
        <w:rPr>
          <w:color w:val="000000"/>
        </w:rPr>
        <w:t>Till:</w:t>
      </w:r>
      <w:r>
        <w:rPr>
          <w:color w:val="000000"/>
        </w:rPr>
        <w:tab/>
        <w:t>Chefsförhandlarna för aktivisterna för klimaträttvisa</w:t>
      </w:r>
    </w:p>
    <w:p w:rsidR="00EC0416" w:rsidRPr="001132FC" w:rsidRDefault="00AA379D" w:rsidP="00B82371">
      <w:pPr>
        <w:pStyle w:val="Bodytext40"/>
        <w:shd w:val="clear" w:color="auto" w:fill="auto"/>
        <w:tabs>
          <w:tab w:val="left" w:pos="1442"/>
        </w:tabs>
        <w:spacing w:after="120" w:line="276" w:lineRule="auto"/>
      </w:pPr>
      <w:r>
        <w:rPr>
          <w:color w:val="000000"/>
        </w:rPr>
        <w:t>Ärende:</w:t>
      </w:r>
      <w:r>
        <w:rPr>
          <w:color w:val="000000"/>
        </w:rPr>
        <w:tab/>
        <w:t>Förberedelse inför klimattoppmötet</w:t>
      </w:r>
    </w:p>
    <w:p w:rsidR="00EC0416" w:rsidRPr="001132FC" w:rsidRDefault="00380B34" w:rsidP="00B82371">
      <w:pPr>
        <w:pStyle w:val="Bodytext20"/>
        <w:shd w:val="clear" w:color="auto" w:fill="auto"/>
        <w:spacing w:before="0" w:line="276" w:lineRule="auto"/>
        <w:ind w:firstLine="0"/>
      </w:pPr>
      <w:r>
        <w:rPr>
          <w:color w:val="000000"/>
        </w:rPr>
        <w:t>V</w:t>
      </w:r>
      <w:bookmarkStart w:id="1" w:name="_GoBack"/>
      <w:bookmarkEnd w:id="1"/>
      <w:r>
        <w:rPr>
          <w:color w:val="000000"/>
        </w:rPr>
        <w:t>älkomna</w:t>
      </w:r>
      <w:r w:rsidR="00AA379D">
        <w:rPr>
          <w:color w:val="000000"/>
        </w:rPr>
        <w:t xml:space="preserve"> till klimattoppmötet! Ni och andra ledare för alla berörda parter har bjudits in av FN:s generalsekreterare för att tillsammans ta fram lösningar för att bekämpa klimatförändringarna. </w:t>
      </w:r>
      <w:r w:rsidR="00AA379D">
        <w:t xml:space="preserve">I sin inbjudan har generalsekreteraren </w:t>
      </w:r>
      <w:r w:rsidR="00AA379D">
        <w:rPr>
          <w:rStyle w:val="Bodytext21"/>
        </w:rPr>
        <w:t>betonat</w:t>
      </w:r>
      <w:r w:rsidR="00AA379D">
        <w:t xml:space="preserve"> följande: </w:t>
      </w:r>
      <w:r w:rsidR="00AA379D">
        <w:rPr>
          <w:color w:val="000000"/>
        </w:rPr>
        <w:t>“Vi håller på att förlora kapplöpningen mot klimatförändringarna, men det är en kapplöpning som vi kan vinna (...)</w:t>
      </w:r>
      <w:r w:rsidR="00AA379D">
        <w:t>.</w:t>
      </w:r>
      <w:r w:rsidR="00AA379D">
        <w:rPr>
          <w:color w:val="000000"/>
        </w:rPr>
        <w:t xml:space="preserve"> Ledande forskare menar att varje temperaturökning över 1,5 °C kommer att leda till allvarliga och oåterkalleliga skador på de ekosystem som försörjer oss (...). Men de säger också att det inte är för sent. Vi kan klara det (...), men det kommer att kräva grundläggande omställningar som berör hela vårt samhälle – hur vi odlar livsmedel och använder mark, vilket bränsle vi använder i våra transporter och hur vi försörjer våra ekonomier med energi (...). Genom att agera tillsammans ser vi till att ingen hamnar på efterkälken.”</w:t>
      </w:r>
    </w:p>
    <w:p w:rsidR="00EC0416" w:rsidRPr="001132FC" w:rsidRDefault="00AA379D" w:rsidP="00B82371">
      <w:pPr>
        <w:pStyle w:val="Bodytext20"/>
        <w:shd w:val="clear" w:color="auto" w:fill="auto"/>
        <w:spacing w:before="0" w:line="276" w:lineRule="auto"/>
        <w:ind w:firstLine="0"/>
      </w:pPr>
      <w:r>
        <w:rPr>
          <w:color w:val="000000"/>
        </w:rP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w:t>
      </w:r>
      <w:r>
        <w:t xml:space="preserve">De </w:t>
      </w:r>
      <w:r>
        <w:rPr>
          <w:rStyle w:val="Bodytext21"/>
        </w:rPr>
        <w:t>vetenskapliga beläggen</w:t>
      </w:r>
      <w:r>
        <w:t xml:space="preserve"> är entydiga: en uppvärmning över denna gräns kommer att få katastrofala och oåterkalleliga följder som hotar människors liv, hälsa och välstånd i alla länder.</w:t>
      </w:r>
    </w:p>
    <w:p w:rsidR="00EC0416" w:rsidRPr="001132FC" w:rsidRDefault="00AA379D" w:rsidP="00B82371">
      <w:pPr>
        <w:pStyle w:val="Bodytext20"/>
        <w:shd w:val="clear" w:color="auto" w:fill="auto"/>
        <w:spacing w:before="0" w:after="140" w:line="276" w:lineRule="auto"/>
        <w:ind w:firstLine="0"/>
      </w:pPr>
      <w:r>
        <w:rPr>
          <w:color w:val="000000"/>
        </w:rPr>
        <w:t>I er grupp ingår stora, etablerade miljöorganisationer och nyare ungdomsledda rörelser, som har engagerat miljontals människor världen över. I gruppen ingår även företrädare för de mest utsatta grupperna, t.ex. små önationer och ursprungsbefolkningar, som är de som i första hand kommer att drabbas av klimatförändringarna och vars möjligheter till välstånd eller till och med överlevnad är beroende av att den globala uppvärmningen begränsas till 1,5 °C över förindustriell nivå. Ni värnar om framtiden och de fattiga och mest utsatta människorna i världen.</w:t>
      </w:r>
    </w:p>
    <w:p w:rsidR="00EC0416" w:rsidRPr="001132FC" w:rsidRDefault="00AA379D" w:rsidP="00B82371">
      <w:pPr>
        <w:pStyle w:val="Bodytext20"/>
        <w:shd w:val="clear" w:color="auto" w:fill="auto"/>
        <w:spacing w:before="0" w:after="100" w:line="276" w:lineRule="auto"/>
        <w:ind w:firstLine="0"/>
      </w:pPr>
      <w:r>
        <w:rPr>
          <w:color w:val="000000"/>
        </w:rPr>
        <w:t>Era politiska prioriteringar anges nedan. Ni kan dock föreslå ny politik, eller blockera all tillgänglig politik.</w:t>
      </w:r>
    </w:p>
    <w:p w:rsidR="00EC0416" w:rsidRPr="001132FC" w:rsidRDefault="00AA379D" w:rsidP="0090175A">
      <w:pPr>
        <w:pStyle w:val="Bodytext20"/>
        <w:numPr>
          <w:ilvl w:val="0"/>
          <w:numId w:val="1"/>
        </w:numPr>
        <w:shd w:val="clear" w:color="auto" w:fill="auto"/>
        <w:spacing w:before="0" w:line="276" w:lineRule="auto"/>
        <w:ind w:left="403" w:hanging="403"/>
      </w:pPr>
      <w:r>
        <w:rPr>
          <w:rStyle w:val="Bodytext2Bold"/>
        </w:rPr>
        <w:t xml:space="preserve">Begränsa uppvärmningen till väl under 2 °C och så nära 1,5 °C som möjligt. </w:t>
      </w:r>
      <w:r>
        <w:rPr>
          <w:color w:val="000000"/>
        </w:rPr>
        <w:t>En 2 grader varmare värld kommer fortfarande att få allvarliga konsekvenser för dagens ungdomar och utsatta befolkningsgrupper, som är de som har bidragit minst till klimatförändringarna men som kommer att drabbas hårdare av katastrofer orsakade av extrema väderförhållanden, ett ökat antal översvämningar, torka, värmeböljor och folkhälsokriser. Genom att så snart som möjligt enas om ett så långtgående avtal som möjligt om minskade växthusgasutsläpp kan man mildra effekterna för människor i</w:t>
      </w:r>
      <w:r w:rsidR="0090175A">
        <w:rPr>
          <w:color w:val="000000"/>
        </w:rPr>
        <w:t> </w:t>
      </w:r>
      <w:r>
        <w:rPr>
          <w:color w:val="000000"/>
        </w:rPr>
        <w:t>utvecklingsländerna, ursprungsbefolkningar, fattiga och ungdomar.</w:t>
      </w:r>
    </w:p>
    <w:p w:rsidR="00EC0416" w:rsidRPr="0090175A" w:rsidRDefault="00AA379D" w:rsidP="00B82371">
      <w:pPr>
        <w:pStyle w:val="Bodytext20"/>
        <w:numPr>
          <w:ilvl w:val="0"/>
          <w:numId w:val="1"/>
        </w:numPr>
        <w:shd w:val="clear" w:color="auto" w:fill="auto"/>
        <w:spacing w:before="0" w:line="276" w:lineRule="auto"/>
        <w:ind w:left="400"/>
      </w:pPr>
      <w:r>
        <w:rPr>
          <w:rStyle w:val="Bodytext2Bold"/>
        </w:rPr>
        <w:t xml:space="preserve">Så snart som möjligt uppnå en energiförsörjning med 100 % förnybar energi genom ett högt koldioxidpris, subventioner till förnybara energikällor och skatter på fossila bränslen. </w:t>
      </w:r>
      <w:r>
        <w:rPr>
          <w:color w:val="000000"/>
        </w:rPr>
        <w:t xml:space="preserve">Utsläppen från fossila bränslen (kol, olja, naturgas) bidrar mest till klimatförändringarna. I hela världen måste man omedelbart minska utvinningen av fossila bränslen och låta kolet stanna kvar i marken. </w:t>
      </w:r>
      <w:r>
        <w:t>Ekonomer är överens om att det bästa sättet att minska de globala utsläppen är att låta priset för utsläpp av koldioxid återspegla de miljömässiga och sociala kostnaderna (betydligt över 50 US-dollar per ton koldioxid).</w:t>
      </w:r>
      <w:r>
        <w:rPr>
          <w:color w:val="000000"/>
        </w:rPr>
        <w:t xml:space="preserve"> Ni kan också överväga att subventionera förnybar energi och/eller beskatta och reglera kol, olja och gas.</w:t>
      </w:r>
    </w:p>
    <w:p w:rsidR="0090175A" w:rsidRDefault="0090175A">
      <w:pPr>
        <w:widowControl w:val="0"/>
        <w:spacing w:line="240" w:lineRule="auto"/>
        <w:jc w:val="left"/>
        <w:rPr>
          <w:rStyle w:val="Bodytext2Bold"/>
        </w:rPr>
      </w:pPr>
      <w:r>
        <w:rPr>
          <w:rStyle w:val="Bodytext2Bold"/>
        </w:rPr>
        <w:br w:type="page"/>
      </w:r>
    </w:p>
    <w:p w:rsidR="0090175A" w:rsidRPr="001132FC" w:rsidRDefault="0090175A" w:rsidP="0090175A">
      <w:pPr>
        <w:pStyle w:val="Bodytext20"/>
        <w:shd w:val="clear" w:color="auto" w:fill="auto"/>
        <w:spacing w:before="0" w:line="276" w:lineRule="auto"/>
        <w:ind w:left="400" w:firstLine="0"/>
      </w:pPr>
    </w:p>
    <w:p w:rsidR="00EC0416" w:rsidRPr="0037523C" w:rsidRDefault="00AA379D" w:rsidP="0090175A">
      <w:pPr>
        <w:pStyle w:val="Bodytext20"/>
        <w:numPr>
          <w:ilvl w:val="0"/>
          <w:numId w:val="1"/>
        </w:numPr>
        <w:shd w:val="clear" w:color="auto" w:fill="auto"/>
        <w:spacing w:before="0" w:line="276" w:lineRule="auto"/>
        <w:ind w:left="403" w:hanging="403"/>
      </w:pPr>
      <w:r>
        <w:rPr>
          <w:rStyle w:val="Bodytext2Bold"/>
        </w:rPr>
        <w:t xml:space="preserve">Minska avskogningen. </w:t>
      </w:r>
      <w:r>
        <w:rPr>
          <w:color w:val="000000"/>
        </w:rPr>
        <w:t>Världens skogar minskar kraftigt. Avskogningen står för omkring 15 % av växthusgasutsläppen. Agera för bevara de återstående skogarna och de människor som bor i eller är beroende av dem, däribland ursprungsbefolkningarna. Om man bevarar skogarna tryggar man också sötvattentillgångarna, naturresurserna och den biologiska mångfalden.</w:t>
      </w:r>
    </w:p>
    <w:p w:rsidR="00EC0416" w:rsidRPr="0037523C" w:rsidRDefault="00AA379D" w:rsidP="00B82371">
      <w:pPr>
        <w:pStyle w:val="Bodytext20"/>
        <w:numPr>
          <w:ilvl w:val="0"/>
          <w:numId w:val="1"/>
        </w:numPr>
        <w:shd w:val="clear" w:color="auto" w:fill="auto"/>
        <w:spacing w:before="0"/>
        <w:ind w:left="400"/>
      </w:pPr>
      <w:r>
        <w:rPr>
          <w:rStyle w:val="Bodytext2Bold"/>
        </w:rPr>
        <w:t xml:space="preserve">Undvik insatser som kan hota den globala livsmedelsproduktionen och markrättigheter. </w:t>
      </w:r>
      <w:r>
        <w:rPr>
          <w:color w:val="000000"/>
        </w:rPr>
        <w:t>Ett</w:t>
      </w:r>
      <w:r w:rsidR="0090175A">
        <w:rPr>
          <w:color w:val="000000"/>
        </w:rPr>
        <w:t> </w:t>
      </w:r>
      <w:r>
        <w:rPr>
          <w:color w:val="000000"/>
        </w:rPr>
        <w:t>storskaligt genomförande av strategier såsom skogsodling, biobränslen och koldioxidfällor, t.ex. bioenergi med avskiljning och lagring av koldioxid, kommer att kräva stora markområden. Detta skulle kunna hota livsmedelsproduktionen och tvinga bort ursprungsbefolkningar och fattiga människor från deras hem. Tänk över vilken mark som behövs för en viss politik.</w:t>
      </w:r>
    </w:p>
    <w:p w:rsidR="00EC0416" w:rsidRPr="0037523C" w:rsidRDefault="00AA379D" w:rsidP="00B82371">
      <w:pPr>
        <w:pStyle w:val="Bodytext20"/>
        <w:numPr>
          <w:ilvl w:val="0"/>
          <w:numId w:val="1"/>
        </w:numPr>
        <w:shd w:val="clear" w:color="auto" w:fill="auto"/>
        <w:spacing w:before="0" w:after="140"/>
        <w:ind w:left="400"/>
      </w:pPr>
      <w:r>
        <w:rPr>
          <w:rStyle w:val="Bodytext2Bold"/>
        </w:rPr>
        <w:t xml:space="preserve">Utöva påtryckningar på de andra grupperna för att få till stånd kraftfulla åtgärder. </w:t>
      </w:r>
      <w:r>
        <w:rPr>
          <w:color w:val="000000"/>
        </w:rPr>
        <w:t xml:space="preserve">Som oberoende aktivister har ni inga egenintressen. Men ni har inte särskilt mycket makt jämfört med regeringar och fossilindustrin. Fossilindustrin kommer att angripa er och förklara att de människor som ni företräder är naiva och felinformerade. </w:t>
      </w:r>
      <w:r>
        <w:t>Dess företrädare kommer att försöka ifrågasätta klimat</w:t>
      </w:r>
      <w:r w:rsidR="0090175A">
        <w:softHyphen/>
      </w:r>
      <w:r>
        <w:t xml:space="preserve">forskningen genom att framhålla osäkerheten – samma taktik som tobaksindustrin framgångsrikt använt sig av under många år för att </w:t>
      </w:r>
      <w:r>
        <w:rPr>
          <w:rStyle w:val="Bodytext21"/>
        </w:rPr>
        <w:t>förvirra allmänheten och fördröja åtgärder</w:t>
      </w:r>
      <w:r>
        <w:t>.</w:t>
      </w:r>
      <w:r>
        <w:rPr>
          <w:color w:val="000000"/>
        </w:rPr>
        <w:t xml:space="preserve"> Använd vilken icke-våldsteknik som helst som ni tycker är lämplig för att fånga makthavarnas uppmärksamhet. Överväg fredliga demonstrationer och passionerade tal. Visa att ni har moralen på er sida och påminn människor om vad ni kämpar för – en värld där alla barn och alla människor kan leva väl.</w:t>
      </w:r>
    </w:p>
    <w:p w:rsidR="00EC0416" w:rsidRPr="0037523C" w:rsidRDefault="00AA379D">
      <w:pPr>
        <w:pStyle w:val="Bodytext60"/>
        <w:shd w:val="clear" w:color="auto" w:fill="auto"/>
        <w:spacing w:before="0" w:after="100"/>
      </w:pPr>
      <w:r>
        <w:rPr>
          <w:color w:val="000000"/>
        </w:rPr>
        <w:t>Fler frågor att beakta</w:t>
      </w:r>
    </w:p>
    <w:p w:rsidR="00EC0416" w:rsidRPr="0037523C" w:rsidRDefault="00AA379D">
      <w:pPr>
        <w:pStyle w:val="Bodytext20"/>
        <w:shd w:val="clear" w:color="auto" w:fill="auto"/>
        <w:spacing w:before="0"/>
        <w:ind w:firstLine="0"/>
      </w:pPr>
      <w:r>
        <w:rPr>
          <w:color w:val="000000"/>
        </w:rPr>
        <w:t>Klimatrörelsen växer. Inom forskningen är man tydligt överens: klimatförändringarna sker här och nu, de orsakas främst av mänskliga aktiviteter och om inget görs kommer de att få katastrofala följder för vårt välstånd, vår hälsa och våra liv. Dagens ungdomar är de som har mest att förlora. De föddes in i en fossilbränsleekonomi som de inte var med om att bygga, men som hotar att lämna efter sig en utarmad och farlig värld, en värld utan den rika mångfald av växt- och djurliv som tidigare generationer kunnat åtnjuta. Klimatförändringarna är i grunden en rättvisefråga. Ju tidigare alla företag, konsumenter och nationer minskar utsläppen, desto troligare är det att vi alla kommer att lyckas, och desto lättare blir omställningen.</w:t>
      </w:r>
    </w:p>
    <w:p w:rsidR="00EC0416" w:rsidRPr="0037523C" w:rsidRDefault="00AA379D">
      <w:pPr>
        <w:pStyle w:val="Bodytext20"/>
        <w:shd w:val="clear" w:color="auto" w:fill="auto"/>
        <w:spacing w:before="0"/>
        <w:ind w:firstLine="0"/>
      </w:pPr>
      <w:r>
        <w:rPr>
          <w:color w:val="000000"/>
        </w:rPr>
        <w:t xml:space="preserve">Minskade utsläpp av växthusgaser kommer att medföra fördelar för folkhälsan och samhället, bland annat förbättrad luft- och vattenkvalitet, grönare städer, en tryggad energi- och livsmedelsförsörjning, bättre hälsa, nya arbetstillfällen och större motståndskraft. En begränsning av uppvärmningen till 1,5 °C i stället för 2 °C skulle rädda mer än 100 miljoner människor från att drabbas av vattenbrist, upp till 2 miljarder människor från farliga värmeböljor, och många växt- och djurarter från risken att utrotas till följd av klimatförändringar. Åtgärderna för att uppnå dessa klimatresultat skulle sannolikt generera ackumulerade globala vinster på över 20 biljoner US-dollar och samtidigt minska den globala ekonomiska ojämlikheten. </w:t>
      </w:r>
      <w:r>
        <w:t>Den mellanstatliga panelen för klimatförändringar (IPCC) har klargjort att en sådan omställning är ”</w:t>
      </w:r>
      <w:r>
        <w:rPr>
          <w:rStyle w:val="Bodytext21"/>
        </w:rPr>
        <w:t>möjlig inom fysikens och kemins lagar</w:t>
      </w:r>
      <w:r>
        <w:t>” och beskriver scenarier för hur detta mål kan uppnås med dagens teknik (</w:t>
      </w:r>
      <w:hyperlink r:id="rId9" w:history="1">
        <w:r>
          <w:rPr>
            <w:rStyle w:val="Bodytext21"/>
          </w:rPr>
          <w:t>https://www.ipcc.ch/sr15/</w:t>
        </w:r>
      </w:hyperlink>
      <w:r>
        <w:t>).</w:t>
      </w:r>
    </w:p>
    <w:p w:rsidR="00EC0416" w:rsidRPr="0037523C" w:rsidRDefault="00AA379D">
      <w:pPr>
        <w:pStyle w:val="Bodytext20"/>
        <w:shd w:val="clear" w:color="auto" w:fill="auto"/>
        <w:spacing w:before="0" w:after="140"/>
        <w:ind w:firstLine="0"/>
      </w:pPr>
      <w:r>
        <w:rPr>
          <w:color w:val="000000"/>
        </w:rPr>
        <w:t>Klimatförändringarnas effekter kommer inte att vara enhetliga. Den stora orättvisan är att det är de människor som har bidragit minst till den globala uppvärmningen som kommer att drabbas hårdast och ha minst resurser och mindre av den infrastruktur som krävs för att anpassa sig. De mest utsatta regionerna i</w:t>
      </w:r>
      <w:r w:rsidR="0090175A">
        <w:rPr>
          <w:color w:val="000000"/>
        </w:rPr>
        <w:t> </w:t>
      </w:r>
      <w:r>
        <w:rPr>
          <w:color w:val="000000"/>
        </w:rPr>
        <w:t>världen är Afrika söder om Sahara, södra Asien och Sydostasien, Latinamerika och önationer i</w:t>
      </w:r>
      <w:r w:rsidR="0090175A">
        <w:rPr>
          <w:color w:val="000000"/>
        </w:rPr>
        <w:t> </w:t>
      </w:r>
      <w:r>
        <w:rPr>
          <w:color w:val="000000"/>
        </w:rPr>
        <w:t>Stillahavsområdet och runt om i världen. Många utvecklingsländer är starkt beroende av klimatkänsliga sektorer såsom jordbruk, skogsbruk och turism. Även i industriländerna är det fattiga människor, jordbrukare och andra utsatta befolkningsgrupper som kommer få ta den största smällen av klimateffekterna.</w:t>
      </w:r>
    </w:p>
    <w:p w:rsidR="00EC0416" w:rsidRPr="0037523C" w:rsidRDefault="00AA379D">
      <w:pPr>
        <w:pStyle w:val="Bodytext20"/>
        <w:shd w:val="clear" w:color="auto" w:fill="auto"/>
        <w:spacing w:before="0" w:after="0" w:line="244" w:lineRule="exact"/>
        <w:ind w:firstLine="0"/>
      </w:pPr>
      <w:r>
        <w:rPr>
          <w:color w:val="000000"/>
        </w:rPr>
        <w:t>Världen står inför en utmaning av aldrig tidigare skådad omfattning. Lycka till! Vårt framtida öde avgörs av hur väl ni lyckas.</w:t>
      </w:r>
    </w:p>
    <w:sectPr w:rsidR="00EC0416" w:rsidRPr="0037523C" w:rsidSect="00B82371">
      <w:footerReference w:type="default" r:id="rId10"/>
      <w:pgSz w:w="11906" w:h="16838" w:code="9"/>
      <w:pgMar w:top="851" w:right="1247" w:bottom="851" w:left="1247" w:header="284" w:footer="284"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954" w:rsidRDefault="00AA379D">
      <w:pPr>
        <w:spacing w:line="240" w:lineRule="auto"/>
      </w:pPr>
      <w:r>
        <w:separator/>
      </w:r>
    </w:p>
  </w:endnote>
  <w:endnote w:type="continuationSeparator" w:id="0">
    <w:p w:rsidR="00A02954" w:rsidRDefault="00AA37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23C" w:rsidRPr="00B82371" w:rsidRDefault="001132FC" w:rsidP="0037523C">
    <w:pPr>
      <w:pStyle w:val="Footer"/>
      <w:rPr>
        <w:i/>
        <w:sz w:val="18"/>
        <w:szCs w:val="18"/>
      </w:rPr>
    </w:pPr>
    <w:r>
      <w:rPr>
        <w:i/>
        <w:sz w:val="18"/>
        <w:szCs w:val="18"/>
      </w:rPr>
      <w:t>Framtaget av Climate Interactive, MIT Sloan School of Management Sustainability Initiative, ESB Business School och UMAS</w:t>
    </w:r>
    <w:r w:rsidR="00714BBF">
      <w:rPr>
        <w:i/>
        <w:sz w:val="18"/>
        <w:szCs w:val="18"/>
      </w:rPr>
      <w:t> </w:t>
    </w:r>
    <w:r>
      <w:rPr>
        <w:i/>
        <w:sz w:val="18"/>
        <w:szCs w:val="18"/>
      </w:rPr>
      <w:t xml:space="preserve">Lowell Climate Change Initiative. Senast uppdaterat i september 2019. </w:t>
    </w:r>
    <w:hyperlink r:id="rId1" w:history="1">
      <w:r>
        <w:rPr>
          <w:rStyle w:val="Hyperlink"/>
          <w:i/>
          <w:sz w:val="18"/>
          <w:szCs w:val="18"/>
        </w:rPr>
        <w:t>www.climateinteractive.org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0416" w:rsidRDefault="00EC0416"/>
  </w:footnote>
  <w:footnote w:type="continuationSeparator" w:id="0">
    <w:p w:rsidR="00EC0416" w:rsidRDefault="00EC041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C613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C7A954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90847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D5A20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82447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9C6C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1ED7F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C631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FB4AF5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4C2DB0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799B717D"/>
    <w:multiLevelType w:val="multilevel"/>
    <w:tmpl w:val="0E16A8C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416"/>
    <w:rsid w:val="001132FC"/>
    <w:rsid w:val="0037523C"/>
    <w:rsid w:val="00380B34"/>
    <w:rsid w:val="00714BBF"/>
    <w:rsid w:val="00813C18"/>
    <w:rsid w:val="00844BE1"/>
    <w:rsid w:val="008934BE"/>
    <w:rsid w:val="0090175A"/>
    <w:rsid w:val="00A02954"/>
    <w:rsid w:val="00A719DE"/>
    <w:rsid w:val="00AA379D"/>
    <w:rsid w:val="00B82371"/>
    <w:rsid w:val="00C3451D"/>
    <w:rsid w:val="00D64E5A"/>
    <w:rsid w:val="00DB4BF7"/>
    <w:rsid w:val="00EC04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7CADC72"/>
  <w15:docId w15:val="{CC60A55E-AE5D-4157-B0B9-593CBF22F278}"/>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4BE1"/>
    <w:pPr>
      <w:widowControl/>
      <w:spacing w:line="288" w:lineRule="auto"/>
      <w:jc w:val="both"/>
    </w:pPr>
    <w:rPr>
      <w:sz w:val="22"/>
      <w:szCs w:val="22"/>
      <w:lang w:bidi="ar-SA"/>
    </w:rPr>
  </w:style>
  <w:style w:type="paragraph" w:styleId="Heading1">
    <w:name w:val="heading 1"/>
    <w:basedOn w:val="Normal"/>
    <w:next w:val="Normal"/>
    <w:link w:val="Heading1Char"/>
    <w:qFormat/>
    <w:rsid w:val="0037523C"/>
    <w:pPr>
      <w:numPr>
        <w:numId w:val="2"/>
      </w:numPr>
      <w:ind w:left="567" w:hanging="567"/>
      <w:outlineLvl w:val="0"/>
    </w:pPr>
    <w:rPr>
      <w:kern w:val="28"/>
    </w:rPr>
  </w:style>
  <w:style w:type="paragraph" w:styleId="Heading2">
    <w:name w:val="heading 2"/>
    <w:basedOn w:val="Normal"/>
    <w:next w:val="Normal"/>
    <w:link w:val="Heading2Char"/>
    <w:qFormat/>
    <w:rsid w:val="0037523C"/>
    <w:pPr>
      <w:numPr>
        <w:ilvl w:val="1"/>
        <w:numId w:val="2"/>
      </w:numPr>
      <w:ind w:left="567" w:hanging="567"/>
      <w:outlineLvl w:val="1"/>
    </w:pPr>
  </w:style>
  <w:style w:type="paragraph" w:styleId="Heading3">
    <w:name w:val="heading 3"/>
    <w:basedOn w:val="Normal"/>
    <w:next w:val="Normal"/>
    <w:link w:val="Heading3Char"/>
    <w:qFormat/>
    <w:rsid w:val="0037523C"/>
    <w:pPr>
      <w:numPr>
        <w:ilvl w:val="2"/>
        <w:numId w:val="2"/>
      </w:numPr>
      <w:ind w:left="567" w:hanging="567"/>
      <w:outlineLvl w:val="2"/>
    </w:pPr>
  </w:style>
  <w:style w:type="paragraph" w:styleId="Heading4">
    <w:name w:val="heading 4"/>
    <w:basedOn w:val="Normal"/>
    <w:next w:val="Normal"/>
    <w:link w:val="Heading4Char"/>
    <w:qFormat/>
    <w:rsid w:val="0037523C"/>
    <w:pPr>
      <w:numPr>
        <w:ilvl w:val="3"/>
        <w:numId w:val="2"/>
      </w:numPr>
      <w:ind w:left="567" w:hanging="567"/>
      <w:outlineLvl w:val="3"/>
    </w:pPr>
  </w:style>
  <w:style w:type="paragraph" w:styleId="Heading5">
    <w:name w:val="heading 5"/>
    <w:basedOn w:val="Normal"/>
    <w:next w:val="Normal"/>
    <w:link w:val="Heading5Char"/>
    <w:qFormat/>
    <w:rsid w:val="0037523C"/>
    <w:pPr>
      <w:numPr>
        <w:ilvl w:val="4"/>
        <w:numId w:val="2"/>
      </w:numPr>
      <w:ind w:left="567" w:hanging="567"/>
      <w:outlineLvl w:val="4"/>
    </w:pPr>
  </w:style>
  <w:style w:type="paragraph" w:styleId="Heading6">
    <w:name w:val="heading 6"/>
    <w:basedOn w:val="Normal"/>
    <w:next w:val="Normal"/>
    <w:link w:val="Heading6Char"/>
    <w:qFormat/>
    <w:rsid w:val="0037523C"/>
    <w:pPr>
      <w:numPr>
        <w:ilvl w:val="5"/>
        <w:numId w:val="2"/>
      </w:numPr>
      <w:ind w:left="567" w:hanging="567"/>
      <w:outlineLvl w:val="5"/>
    </w:pPr>
  </w:style>
  <w:style w:type="paragraph" w:styleId="Heading7">
    <w:name w:val="heading 7"/>
    <w:basedOn w:val="Normal"/>
    <w:next w:val="Normal"/>
    <w:link w:val="Heading7Char"/>
    <w:qFormat/>
    <w:rsid w:val="0037523C"/>
    <w:pPr>
      <w:numPr>
        <w:ilvl w:val="6"/>
        <w:numId w:val="2"/>
      </w:numPr>
      <w:ind w:left="567" w:hanging="567"/>
      <w:outlineLvl w:val="6"/>
    </w:pPr>
  </w:style>
  <w:style w:type="paragraph" w:styleId="Heading8">
    <w:name w:val="heading 8"/>
    <w:basedOn w:val="Normal"/>
    <w:next w:val="Normal"/>
    <w:link w:val="Heading8Char"/>
    <w:qFormat/>
    <w:rsid w:val="0037523C"/>
    <w:pPr>
      <w:numPr>
        <w:ilvl w:val="7"/>
        <w:numId w:val="2"/>
      </w:numPr>
      <w:ind w:left="567" w:hanging="567"/>
      <w:outlineLvl w:val="7"/>
    </w:pPr>
  </w:style>
  <w:style w:type="paragraph" w:styleId="Heading9">
    <w:name w:val="heading 9"/>
    <w:basedOn w:val="Normal"/>
    <w:next w:val="Normal"/>
    <w:link w:val="Heading9Char"/>
    <w:qFormat/>
    <w:rsid w:val="0037523C"/>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val="0"/>
      <w:bCs w:val="0"/>
      <w:i/>
      <w:iCs/>
      <w:smallCaps w:val="0"/>
      <w:strike w:val="0"/>
      <w:sz w:val="172"/>
      <w:szCs w:val="172"/>
      <w:u w:val="none"/>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single"/>
      <w:lang w:val="sv-S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F"/>
      <w:spacing w:val="0"/>
      <w:w w:val="100"/>
      <w:position w:val="0"/>
      <w:sz w:val="22"/>
      <w:szCs w:val="22"/>
      <w:u w:val="none"/>
      <w:lang w:val="sv-S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v-SE"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paragraph" w:customStyle="1" w:styleId="Heading110">
    <w:name w:val="Heading #1|1"/>
    <w:basedOn w:val="Normal"/>
    <w:link w:val="Heading11"/>
    <w:qFormat/>
    <w:pPr>
      <w:widowControl w:val="0"/>
      <w:shd w:val="clear" w:color="auto" w:fill="FFFFFF"/>
      <w:spacing w:after="700" w:line="402" w:lineRule="exact"/>
      <w:outlineLvl w:val="0"/>
    </w:pPr>
    <w:rPr>
      <w:rFonts w:ascii="Arial" w:eastAsia="Arial" w:hAnsi="Arial" w:cs="Arial"/>
      <w:b/>
      <w:bCs/>
      <w:sz w:val="36"/>
      <w:szCs w:val="36"/>
    </w:rPr>
  </w:style>
  <w:style w:type="paragraph" w:customStyle="1" w:styleId="Bodytext30">
    <w:name w:val="Body text|3"/>
    <w:basedOn w:val="Normal"/>
    <w:link w:val="Bodytext3"/>
    <w:pPr>
      <w:widowControl w:val="0"/>
      <w:shd w:val="clear" w:color="auto" w:fill="FFFFFF"/>
      <w:spacing w:before="700" w:line="1904" w:lineRule="exact"/>
    </w:pPr>
    <w:rPr>
      <w:i/>
      <w:iCs/>
      <w:sz w:val="172"/>
      <w:szCs w:val="172"/>
    </w:rPr>
  </w:style>
  <w:style w:type="paragraph" w:customStyle="1" w:styleId="Bodytext40">
    <w:name w:val="Body text|4"/>
    <w:basedOn w:val="Normal"/>
    <w:link w:val="Bodytext4"/>
    <w:pPr>
      <w:widowControl w:val="0"/>
      <w:shd w:val="clear" w:color="auto" w:fill="FFFFFF"/>
      <w:spacing w:line="269" w:lineRule="exact"/>
    </w:pPr>
    <w:rPr>
      <w:b/>
      <w:bCs/>
    </w:rPr>
  </w:style>
  <w:style w:type="paragraph" w:customStyle="1" w:styleId="Bodytext20">
    <w:name w:val="Body text|2"/>
    <w:basedOn w:val="Normal"/>
    <w:link w:val="Bodytext2"/>
    <w:qFormat/>
    <w:pPr>
      <w:widowControl w:val="0"/>
      <w:shd w:val="clear" w:color="auto" w:fill="FFFFFF"/>
      <w:spacing w:before="120" w:after="120" w:line="269" w:lineRule="exact"/>
      <w:ind w:hanging="400"/>
    </w:pPr>
  </w:style>
  <w:style w:type="paragraph" w:customStyle="1" w:styleId="Bodytext50">
    <w:name w:val="Body text|5"/>
    <w:basedOn w:val="Normal"/>
    <w:link w:val="Bodytext5"/>
    <w:pPr>
      <w:widowControl w:val="0"/>
      <w:shd w:val="clear" w:color="auto" w:fill="FFFFFF"/>
      <w:spacing w:before="560" w:line="206" w:lineRule="exact"/>
    </w:pPr>
    <w:rPr>
      <w:rFonts w:ascii="Arial" w:eastAsia="Arial" w:hAnsi="Arial" w:cs="Arial"/>
      <w:i/>
      <w:iCs/>
      <w:sz w:val="18"/>
      <w:szCs w:val="18"/>
    </w:rPr>
  </w:style>
  <w:style w:type="paragraph" w:customStyle="1" w:styleId="Bodytext60">
    <w:name w:val="Body text|6"/>
    <w:basedOn w:val="Normal"/>
    <w:link w:val="Bodytext6"/>
    <w:pPr>
      <w:widowControl w:val="0"/>
      <w:shd w:val="clear" w:color="auto" w:fill="FFFFFF"/>
      <w:spacing w:before="120" w:after="120" w:line="244" w:lineRule="exact"/>
    </w:pPr>
    <w:rPr>
      <w:b/>
      <w:bCs/>
    </w:rPr>
  </w:style>
  <w:style w:type="character" w:customStyle="1" w:styleId="Heading1Char">
    <w:name w:val="Heading 1 Char"/>
    <w:basedOn w:val="DefaultParagraphFont"/>
    <w:link w:val="Heading1"/>
    <w:rsid w:val="0037523C"/>
    <w:rPr>
      <w:kern w:val="28"/>
      <w:sz w:val="22"/>
      <w:szCs w:val="22"/>
      <w:lang w:bidi="ar-SA"/>
    </w:rPr>
  </w:style>
  <w:style w:type="character" w:customStyle="1" w:styleId="Heading2Char">
    <w:name w:val="Heading 2 Char"/>
    <w:basedOn w:val="DefaultParagraphFont"/>
    <w:link w:val="Heading2"/>
    <w:rsid w:val="0037523C"/>
    <w:rPr>
      <w:sz w:val="22"/>
      <w:szCs w:val="22"/>
      <w:lang w:bidi="ar-SA"/>
    </w:rPr>
  </w:style>
  <w:style w:type="character" w:customStyle="1" w:styleId="Heading3Char">
    <w:name w:val="Heading 3 Char"/>
    <w:basedOn w:val="DefaultParagraphFont"/>
    <w:link w:val="Heading3"/>
    <w:rsid w:val="0037523C"/>
    <w:rPr>
      <w:sz w:val="22"/>
      <w:szCs w:val="22"/>
      <w:lang w:bidi="ar-SA"/>
    </w:rPr>
  </w:style>
  <w:style w:type="character" w:customStyle="1" w:styleId="Heading4Char">
    <w:name w:val="Heading 4 Char"/>
    <w:basedOn w:val="DefaultParagraphFont"/>
    <w:link w:val="Heading4"/>
    <w:rsid w:val="0037523C"/>
    <w:rPr>
      <w:sz w:val="22"/>
      <w:szCs w:val="22"/>
      <w:lang w:bidi="ar-SA"/>
    </w:rPr>
  </w:style>
  <w:style w:type="character" w:customStyle="1" w:styleId="Heading5Char">
    <w:name w:val="Heading 5 Char"/>
    <w:basedOn w:val="DefaultParagraphFont"/>
    <w:link w:val="Heading5"/>
    <w:rsid w:val="0037523C"/>
    <w:rPr>
      <w:sz w:val="22"/>
      <w:szCs w:val="22"/>
      <w:lang w:bidi="ar-SA"/>
    </w:rPr>
  </w:style>
  <w:style w:type="character" w:customStyle="1" w:styleId="Heading6Char">
    <w:name w:val="Heading 6 Char"/>
    <w:basedOn w:val="DefaultParagraphFont"/>
    <w:link w:val="Heading6"/>
    <w:rsid w:val="0037523C"/>
    <w:rPr>
      <w:sz w:val="22"/>
      <w:szCs w:val="22"/>
      <w:lang w:bidi="ar-SA"/>
    </w:rPr>
  </w:style>
  <w:style w:type="character" w:customStyle="1" w:styleId="Heading7Char">
    <w:name w:val="Heading 7 Char"/>
    <w:basedOn w:val="DefaultParagraphFont"/>
    <w:link w:val="Heading7"/>
    <w:rsid w:val="0037523C"/>
    <w:rPr>
      <w:sz w:val="22"/>
      <w:szCs w:val="22"/>
      <w:lang w:bidi="ar-SA"/>
    </w:rPr>
  </w:style>
  <w:style w:type="character" w:customStyle="1" w:styleId="Heading8Char">
    <w:name w:val="Heading 8 Char"/>
    <w:basedOn w:val="DefaultParagraphFont"/>
    <w:link w:val="Heading8"/>
    <w:rsid w:val="0037523C"/>
    <w:rPr>
      <w:sz w:val="22"/>
      <w:szCs w:val="22"/>
      <w:lang w:bidi="ar-SA"/>
    </w:rPr>
  </w:style>
  <w:style w:type="character" w:customStyle="1" w:styleId="Heading9Char">
    <w:name w:val="Heading 9 Char"/>
    <w:basedOn w:val="DefaultParagraphFont"/>
    <w:link w:val="Heading9"/>
    <w:rsid w:val="0037523C"/>
    <w:rPr>
      <w:sz w:val="22"/>
      <w:szCs w:val="22"/>
      <w:lang w:bidi="ar-SA"/>
    </w:rPr>
  </w:style>
  <w:style w:type="paragraph" w:styleId="Footer">
    <w:name w:val="footer"/>
    <w:basedOn w:val="Normal"/>
    <w:link w:val="FooterChar"/>
    <w:qFormat/>
    <w:rsid w:val="0037523C"/>
  </w:style>
  <w:style w:type="character" w:customStyle="1" w:styleId="FooterChar">
    <w:name w:val="Footer Char"/>
    <w:basedOn w:val="DefaultParagraphFont"/>
    <w:link w:val="Footer"/>
    <w:rsid w:val="0037523C"/>
    <w:rPr>
      <w:sz w:val="22"/>
      <w:szCs w:val="22"/>
      <w:lang w:bidi="ar-SA"/>
    </w:rPr>
  </w:style>
  <w:style w:type="paragraph" w:styleId="FootnoteText">
    <w:name w:val="footnote text"/>
    <w:basedOn w:val="Normal"/>
    <w:link w:val="FootnoteTextChar"/>
    <w:qFormat/>
    <w:rsid w:val="0037523C"/>
    <w:pPr>
      <w:keepLines/>
      <w:spacing w:after="60" w:line="240" w:lineRule="auto"/>
      <w:ind w:left="567" w:hanging="567"/>
    </w:pPr>
    <w:rPr>
      <w:sz w:val="16"/>
    </w:rPr>
  </w:style>
  <w:style w:type="character" w:customStyle="1" w:styleId="FootnoteTextChar">
    <w:name w:val="Footnote Text Char"/>
    <w:basedOn w:val="DefaultParagraphFont"/>
    <w:link w:val="FootnoteText"/>
    <w:rsid w:val="0037523C"/>
    <w:rPr>
      <w:sz w:val="16"/>
      <w:szCs w:val="22"/>
      <w:lang w:bidi="ar-SA"/>
    </w:rPr>
  </w:style>
  <w:style w:type="paragraph" w:styleId="Header">
    <w:name w:val="header"/>
    <w:basedOn w:val="Normal"/>
    <w:link w:val="HeaderChar"/>
    <w:qFormat/>
    <w:rsid w:val="0037523C"/>
  </w:style>
  <w:style w:type="character" w:customStyle="1" w:styleId="HeaderChar">
    <w:name w:val="Header Char"/>
    <w:basedOn w:val="DefaultParagraphFont"/>
    <w:link w:val="Header"/>
    <w:rsid w:val="0037523C"/>
    <w:rPr>
      <w:sz w:val="22"/>
      <w:szCs w:val="22"/>
      <w:lang w:bidi="ar-SA"/>
    </w:rPr>
  </w:style>
  <w:style w:type="paragraph" w:customStyle="1" w:styleId="quotes">
    <w:name w:val="quotes"/>
    <w:basedOn w:val="Normal"/>
    <w:next w:val="Normal"/>
    <w:rsid w:val="0037523C"/>
    <w:pPr>
      <w:ind w:left="720"/>
    </w:pPr>
    <w:rPr>
      <w:i/>
    </w:rPr>
  </w:style>
  <w:style w:type="character" w:styleId="FootnoteReference">
    <w:name w:val="footnote reference"/>
    <w:basedOn w:val="DefaultParagraphFont"/>
    <w:unhideWhenUsed/>
    <w:qFormat/>
    <w:rsid w:val="0037523C"/>
    <w:rPr>
      <w:sz w:val="24"/>
      <w:vertAlign w:val="superscript"/>
    </w:rPr>
  </w:style>
  <w:style w:type="character" w:styleId="Hyperlink">
    <w:name w:val="Hyperlink"/>
    <w:basedOn w:val="DefaultParagraphFont"/>
    <w:uiPriority w:val="99"/>
    <w:unhideWhenUsed/>
    <w:rsid w:val="001132FC"/>
    <w:rPr>
      <w:color w:val="0563C1" w:themeColor="hyperlink"/>
      <w:u w:val="single"/>
    </w:rPr>
  </w:style>
  <w:style w:type="paragraph" w:styleId="BalloonText">
    <w:name w:val="Balloon Text"/>
    <w:basedOn w:val="Normal"/>
    <w:link w:val="BalloonTextChar"/>
    <w:uiPriority w:val="99"/>
    <w:semiHidden/>
    <w:unhideWhenUsed/>
    <w:rsid w:val="00B8237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371"/>
    <w:rPr>
      <w:rFonts w:ascii="Tahoma" w:hAnsi="Tahoma" w:cs="Tahoma"/>
      <w:sz w:val="16"/>
      <w:szCs w:val="16"/>
      <w:lang w:val="sv-S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ipcc.ch/sr15/" TargetMode="Externa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CTJJHAUHWN5E-644613129-741</_dlc_DocId>
    <_dlc_DocIdUrl xmlns="bfc960a6-20da-4c94-8684-71380fca093b">
      <Url>http://dm2016/eesc/2019/_layouts/15/DocIdRedir.aspx?ID=CTJJHAUHWN5E-644613129-741</Url>
      <Description>CTJJHAUHWN5E-644613129-741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2019-12-02T12:00:00+00:00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162</Value>
      <Value>11</Value>
      <Value>38</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11385</FicheNumber>
    <DocumentPart xmlns="bfc960a6-20da-4c94-8684-71380fca093b">2</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2.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851C99-C5E7-4C28-A2E8-281F6A17A472}"/>
</file>

<file path=customXml/itemProps2.xml><?xml version="1.0" encoding="utf-8"?>
<ds:datastoreItem xmlns:ds="http://schemas.openxmlformats.org/officeDocument/2006/customXml" ds:itemID="{17B7A9E0-432A-4469-A50A-891D234D5E6A}"/>
</file>

<file path=customXml/itemProps3.xml><?xml version="1.0" encoding="utf-8"?>
<ds:datastoreItem xmlns:ds="http://schemas.openxmlformats.org/officeDocument/2006/customXml" ds:itemID="{68303230-F234-4DC0-B41E-6DE0C41EDD23}"/>
</file>

<file path=customXml/itemProps4.xml><?xml version="1.0" encoding="utf-8"?>
<ds:datastoreItem xmlns:ds="http://schemas.openxmlformats.org/officeDocument/2006/customXml" ds:itemID="{964B2C54-60A7-4878-BC97-F291946155D5}"/>
</file>

<file path=docProps/app.xml><?xml version="1.0" encoding="utf-8"?>
<Properties xmlns="http://schemas.openxmlformats.org/officeDocument/2006/extended-properties" xmlns:vt="http://schemas.openxmlformats.org/officeDocument/2006/docPropsVTypes">
  <Template>Styles</Template>
  <TotalTime>19</TotalTime>
  <Pages>2</Pages>
  <Words>1165</Words>
  <Characters>6645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7795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Din Mening 2020 - arbetsdokument - grupp 3 - Aktivister för klimaträttvisa </dc:title>
  <dc:subject>Informationsdokument</dc:subject>
  <cp:keywords>EESC-2019-05163-02-00-INFO-TRA-EN</cp:keywords>
  <dc:description>Rapporteur:  - Original language: EN - Date of document: 02/12/2019 - Date of meeting:  - External documents:  - Administrator: MME Lahousse Chloé</dc:description>
  <cp:lastModifiedBy>bjols</cp:lastModifiedBy>
  <cp:revision>8</cp:revision>
  <dcterms:created xsi:type="dcterms:W3CDTF">2019-11-15T09:21:00Z</dcterms:created>
  <dcterms:modified xsi:type="dcterms:W3CDTF">2019-12-02T09:56:00Z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10:03:48, 09:55:44</vt:lpwstr>
  </property>
  <property fmtid="{D5CDD505-2E9C-101B-9397-08002B2CF9AE}" pid="5" name="Pref_User">
    <vt:lpwstr>hnic, ssex</vt:lpwstr>
  </property>
  <property fmtid="{D5CDD505-2E9C-101B-9397-08002B2CF9AE}" pid="6" name="Pref_FileName">
    <vt:lpwstr>EESC-2019-05163-02-00-INFO-TRA-EN-CRR.docx, EESC-2019-05163-02-00-INFO-CRR-EN.docx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30d3601e-2637-496e-81f2-bbf2826811fc</vt:lpwstr>
  </property>
  <property fmtid="{D5CDD505-2E9C-101B-9397-08002B2CF9AE}" pid="9" name="AvailableTranslations">
    <vt:lpwstr>246;#ME|925b3da5-5ac0-4b3c-928c-6ef66a5c9b3c;#4;#EN|f2175f21-25d7-44a3-96da-d6a61b075e1b;#152;#MK|34ce48bb-063e-4413-a932-50853dc71c5c;#154;#SQ|5ac17240-8d11-45ec-9893-659b209d7a00;#162;#TR|6e4ededd-04c4-4fa0-94e0-1028050302d5;#153;#SR|7f3a1d13-b985-4bfd-981e-afe31377edff;#38;#SV|c2ed69e7-a339-43d7-8f22-d93680a92aa0</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2019-11-26T12:00:00Z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152;#MK|34ce48bb-063e-4413-a932-50853dc71c5c;#38;#SV|c2ed69e7-a339-43d7-8f22-d93680a92aa0;#11;#INFO|d9136e7c-93a9-4c42-9d28-92b61e85f80c;#154;#SQ|5ac17240-8d11-45ec-9893-659b209d7a00;#162;#TR|6e4ededd-04c4-4fa0-94e0-1028050302d5;#246;#ME|925b3da5-5ac0-4b3c-928c-6ef66a5c9b3c;#7;#Final|ea5e6674-7b27-4bac-b091-73adbb394efe;#5;#Unrestricted|826e22d7-d029-4ec0-a450-0c28ff673572;#4;#EN|f2175f21-25d7-44a3-96da-d6a61b075e1b;#2;#TRA|150d2a88-1431-44e6-a8ca-0bb753ab8672;#1;#EESC|422833ec-8d7e-4e65-8e4e-8bed07ffb729;#153;#SR|7f3a1d13-b985-4bfd-981e-afe31377edff</vt:lpwstr>
  </property>
  <property fmtid="{D5CDD505-2E9C-101B-9397-08002B2CF9AE}" pid="26" name="DocumentLanguage_0">
    <vt:lpwstr>SV|c2ed69e7-a339-43d7-8f22-d93680a92aa0</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11385</vt:i4>
  </property>
  <property fmtid="{D5CDD505-2E9C-101B-9397-08002B2CF9AE}" pid="32" name="DocumentPart">
    <vt:i4>2</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8" name="DocumentLanguage">
    <vt:lpwstr>38;#SV|c2ed69e7-a339-43d7-8f22-d93680a92aa0</vt:lpwstr>
  </property>
  <property fmtid="{D5CDD505-2E9C-101B-9397-08002B2CF9AE}" pid="39" name="AvailableTranslations_0">
    <vt:lpwstr>ME|925b3da5-5ac0-4b3c-928c-6ef66a5c9b3c;EN|f2175f21-25d7-44a3-96da-d6a61b075e1b;MK|34ce48bb-063e-4413-a932-50853dc71c5c;SQ|5ac17240-8d11-45ec-9893-659b209d7a00;TR|6e4ededd-04c4-4fa0-94e0-1028050302d5;SR|7f3a1d13-b985-4bfd-981e-afe31377edff;SV|c2ed69e7-a339-43d7-8f22-d93680a92aa0</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2" name="_docset_NoMedatataSyncRequired">
    <vt:lpwstr>False</vt:lpwstr>
  </property>
  <property fmtid="{D5CDD505-2E9C-101B-9397-08002B2CF9AE}" pid="48" name="MeetingName_0">
    <vt:lpwstr/>
  </property>
  <property fmtid="{D5CDD505-2E9C-101B-9397-08002B2CF9AE}" pid="50" name="DossierName_0">
    <vt:lpwstr/>
  </property>
</Properties>
</file>